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№5-</w:t>
      </w:r>
      <w:r w:rsidR="0085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597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26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783E58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Pr="00852CED" w:rsidR="0085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86MS0053-01-2024-003881-92</w:t>
      </w:r>
    </w:p>
    <w:p w:rsidR="00852CED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570B" w:rsidRPr="00A2570B" w:rsidP="00A2570B">
      <w:pPr>
        <w:pStyle w:val="Title"/>
        <w:rPr>
          <w:rFonts w:eastAsia="Times New Roman"/>
          <w:color w:val="000000" w:themeColor="text1"/>
          <w:szCs w:val="28"/>
        </w:rPr>
      </w:pPr>
      <w:r w:rsidRPr="00A2570B">
        <w:rPr>
          <w:rFonts w:eastAsia="Times New Roman"/>
          <w:color w:val="000000" w:themeColor="text1"/>
          <w:szCs w:val="28"/>
        </w:rPr>
        <w:t>ПОСТАНОВЛЕНИЕ</w:t>
      </w:r>
    </w:p>
    <w:p w:rsidR="00A2570B" w:rsidRPr="00A2570B" w:rsidP="00A2570B">
      <w:pPr>
        <w:pStyle w:val="BodyTex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делу об административном правонарушении</w:t>
      </w:r>
    </w:p>
    <w:p w:rsidR="00783E58" w:rsidRPr="00C851FC" w:rsidP="0078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85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26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="0023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26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г.Нягань 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Колосова Е.С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7CAD" w:rsidP="0086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старшего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помощника прокурора г.Нягани Хайдаровой М.А., </w:t>
      </w:r>
    </w:p>
    <w:p w:rsidR="00E1156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дело об административном правонарушении в отношении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 Натальи Станиславовны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1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85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85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</w:t>
      </w:r>
      <w:r w:rsidR="0026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</w:t>
      </w:r>
      <w:r w:rsidR="0071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</w:t>
      </w:r>
      <w:r w:rsidR="0085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</w:t>
      </w:r>
      <w:r w:rsidR="0085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ХМАО-Югра,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Нягань, </w:t>
      </w:r>
      <w:r w:rsidR="0071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правонарушения, предусмотренного частью 1 статьи 20.35 Кодекса Российской Федерации об административных правонарушениях, </w:t>
      </w: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УСТАНОВИЛ:</w:t>
      </w:r>
    </w:p>
    <w:p w:rsidR="00E11567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567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18.04</w:t>
      </w:r>
      <w:r w:rsidR="0026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Ощепкова Н.С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г.Нягань, </w:t>
      </w:r>
      <w:r w:rsidR="0071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- </w:t>
      </w:r>
      <w:r w:rsidRPr="0085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 по гражданской обороне и мобилизационной работе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исполнила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5D97" w:rsidR="00225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пп. «в» п. 18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(территорий), утвержденных постановлением Правительства Российской Федерации</w:t>
      </w:r>
      <w:r w:rsidRPr="009B053B" w:rsidR="00514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в е</w:t>
      </w:r>
      <w:r w:rsidR="00225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действиях состав уголовно наказуемого деяния отсутствует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7FAC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Ощепкова Н.С</w:t>
      </w:r>
      <w:r w:rsidRPr="00C37FAC" w:rsidR="0023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судебное заседание не явилась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извещен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надлежащим образом, сведения об уважительности причины неявки суду не представлены.</w:t>
      </w:r>
    </w:p>
    <w:p w:rsidR="00C971A2" w:rsidRPr="00C971A2" w:rsidP="00C97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225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 Н.С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1567" w:rsidP="00C9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Pr="00E11567">
        <w:rPr>
          <w:rFonts w:ascii="Times New Roman" w:hAnsi="Times New Roman" w:cs="Times New Roman"/>
          <w:sz w:val="28"/>
          <w:szCs w:val="28"/>
        </w:rPr>
        <w:t xml:space="preserve"> г. Нягани Хайдарова М.А.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225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Ощепкову Н.С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56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предусмотренной частью 1 статьи </w:t>
      </w:r>
      <w:r>
        <w:rPr>
          <w:rFonts w:ascii="Times New Roman" w:hAnsi="Times New Roman" w:cs="Times New Roman"/>
          <w:sz w:val="28"/>
          <w:szCs w:val="28"/>
        </w:rPr>
        <w:t>20.35</w:t>
      </w:r>
      <w:r w:rsidRPr="00E1156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567">
        <w:rPr>
          <w:rFonts w:ascii="Times New Roman" w:hAnsi="Times New Roman" w:cs="Times New Roman"/>
          <w:sz w:val="28"/>
          <w:szCs w:val="28"/>
        </w:rPr>
        <w:t xml:space="preserve"> </w:t>
      </w:r>
      <w:r w:rsidRPr="00E11567">
        <w:rPr>
          <w:rFonts w:ascii="Times New Roman" w:hAnsi="Times New Roman" w:cs="Times New Roman"/>
          <w:sz w:val="28"/>
          <w:szCs w:val="28"/>
        </w:rPr>
        <w:tab/>
      </w:r>
    </w:p>
    <w:p w:rsidR="00783E58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Исследовав материалы дела, выслушав </w:t>
      </w:r>
      <w:r w:rsidR="00C971A2">
        <w:rPr>
          <w:rFonts w:ascii="Times New Roman" w:hAnsi="Times New Roman" w:cs="Times New Roman"/>
          <w:sz w:val="28"/>
          <w:szCs w:val="28"/>
          <w:lang w:eastAsia="ru-RU"/>
        </w:rPr>
        <w:t>прокурора,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находит вину 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225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 Н.С</w:t>
      </w:r>
      <w:r w:rsidRPr="00E11567" w:rsidR="00F16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20.35 Кодекса Российской Федерации об административных правонарушениях, установленной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79D" w:rsidP="00FE77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положениям 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>статьи 2 Федерального закона от 06 марта 200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>6 года № 35-ФЗ «О противодействии терроризму» (далее – Закона №35-ФЗ) противодействие терроризму в Российской Федерации основывается на таких основных принципах, как обеспечение и защита основных прав и свобод человека и гражданина; законность; системность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 приоритет мер предупреждения терроризма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79D" w:rsidP="00FE7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Частью 3.1 статьи 5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35-ФЗ предусмотрено, что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юридические и физические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79D" w:rsidP="00FE77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противодействием терроризму понимается деятельность органов государственной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власти и органов местного самоуправления, а также физических и юридических лиц по предупреждению терроризма, в том числе по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выявлению и последующему устранению причин и условий, способствующих совершению террористических актов (профилактика терроризма), м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инимизации и (или) ликвидации последстви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проявлений терроризма (п. 4 ст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 Закона №35-ФЗ).</w:t>
      </w:r>
    </w:p>
    <w:p w:rsidR="00FE779D" w:rsidP="00FE77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Пунктом «д» ст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11 Концепции противодействия терроризма в Российской Федерации, утвержденной Президентом Российской Федерации 05.10.2019, определено, что одной из 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 задач противодействия терроризму является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 с массовым пребыванием людей.</w:t>
      </w:r>
    </w:p>
    <w:p w:rsidR="00FE779D" w:rsidP="00FE77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п. 7 ч. 1 ст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2 Закона №35-ФЗ противодействие терроризму в Российской Федерации основывается, в том числе, на принципе приоритета 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терроризма.</w:t>
      </w:r>
    </w:p>
    <w:p w:rsidR="00D73B45" w:rsidP="00E1156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ст.3 Закона №35-ФЗ противодействи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терроризму это деятельность органов государственной власти и органов местного самоуправления, а также физических и юридических лиц, в том числе, по выявлению и последующему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устранению причин и условий, способствующих совершению террористических актов (пр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офилактика терроризма), минимизации и (или) ликвидации последствий проявлений терроризма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D97" w:rsidP="00E1156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льства Российской Федерации </w:t>
      </w:r>
      <w:r w:rsidR="00DE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13.0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1.2017 №8 «Об утверждении требований к антитеррористической защищенности объектов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(территорий) Министерства з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 утверждены Требования к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(территорий), которыми уст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ановлен комплекс мероприятий, направленных на обеспечение антитеррористической защищенности объектов здравоохранения, их категорирования, контроля за выполнением данных требований и разработки паспорта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безопасности объектов (территорий). </w:t>
      </w:r>
    </w:p>
    <w:p w:rsidR="00D73B45" w:rsidP="00E1156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FE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ваний установлено, что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руководство деятельностью работников на объектах (территориях).</w:t>
      </w:r>
    </w:p>
    <w:p w:rsidR="00225D97" w:rsidP="00E1156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п. 15 Требований</w:t>
      </w:r>
      <w:r w:rsidRPr="00D73B45">
        <w:t xml:space="preserve">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антитеррористическая защищенность объекта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(территории) независимо от его категории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путем осуществления комплекса мер, направл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FE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 воспрепятствование неправомерному проникновению на объект (территорию);</w:t>
      </w:r>
      <w:r w:rsidR="00FE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выявление потенциальных нарушителей, установленных на объекте (территории) пропускного и внутриобъектового режимов и (или) признаков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подготовки совершения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террористического акта или его совершения;</w:t>
      </w:r>
      <w:r w:rsidR="00FE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пресечение попыток совершения террористического акта на объекте (территории);</w:t>
      </w:r>
      <w:r w:rsidR="00FE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на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минимизацию возможных последствий совершения террористического акта на объекте (территории) и ликвидацию угрозы его совершен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ия;</w:t>
      </w:r>
      <w:r w:rsidR="00FE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на обеспечение защиты служебной информации ограниченного распространения, содержащейся в паспорте безопасности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объекта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(территории), иных документах и на других материальных носителях информации, в том числе служебной информации ограниченного распро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странения о принимаемых мерах по антитеррористической защищенности объекта (территории);</w:t>
      </w:r>
      <w:r w:rsidR="00FE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</w:t>
      </w:r>
      <w:r w:rsidRPr="00D73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огических агентов, в том числе при их получении посредством почтовых отправлений.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779D" w:rsidP="008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соответствии с пп. «в» п. 18 Требований на объектах (территориях), которым присвоена первая категория, дополнительно к мероприят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иям, предусмотренным пунктами 1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6, 16(1) и 1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7 данных Требований, осуществляются мероприятия по оснащению объекта (территории) техническими средствами обнаружения запрещенных предметов (радиоактивных, взрывчатых, отравляющих веществ, токсичных химикатов, патогенных биологических агентов, оружия, боеп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рипасов, наркотических средств и других опасных предметов и веществ).</w:t>
      </w:r>
      <w:r w:rsidRPr="001A0561" w:rsidR="00232CA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</w:p>
    <w:p w:rsidR="00FE779D" w:rsidP="00FE77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 ХМАО-Югре «Няганская городская поликлиника» находящееся 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адресу: г.Нягань, ул.Уральская,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 1,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медицинскую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лицензии от 10.07.2023 № Л041-01193-86/003</w:t>
      </w:r>
      <w:r w:rsidRPr="00225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51245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B78" w:rsidRPr="00860B78" w:rsidP="008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По результатам проведенного обследования и категорирования объекту - БУ ХМАО-Югры «Няганская городская поликлиника», расположенному по адресу: г. Нягань, ул. Уральская, д.1, присвоена 1 категория, паспорт безопаснос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ти объекта утвержден 14.06.2022</w:t>
      </w:r>
      <w:r w:rsidRPr="00860B78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860B78" w:rsidP="008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месте с тем, проверкой установлено, что в нарушение вышеуказанных Требований объект </w:t>
      </w:r>
      <w:r w:rsidR="00FE779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- </w:t>
      </w:r>
      <w:r w:rsidR="0030390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БУ ХМАО-Югры «Няганская город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ская поликлиника», расположенный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по вышеуказанному адресу, техническими средствами обнаружения запрещенных предметов (радиоактивных, взрывча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тых, отравляющих веществ, токсичных химикатов, патогенных биологических агентов, оружия, боеприпасов, наркотических средств и других опасных предметов, и веществ) не оснащен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D73B45" w:rsidP="008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Невыполнение требований к антитеррористической защищенности объекта 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свидетельствует о нарушении законодательства о противодействии терроризму, создает угрозу жизни и здоровью неопределенного круга лиц, невозможность своевременного предупреждения и устранения последствий совершения террористического акта, противоречит охран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яемым законом интересам общества и государства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860B78" w:rsidP="008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Приказом БУ ХМАО-Югры «Няган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ская городская поликлиника» от </w:t>
      </w:r>
      <w:r w:rsidR="0030390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29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  <w:r w:rsidR="0030390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12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.202</w:t>
      </w:r>
      <w:r w:rsidR="0030390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3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№5089 лс Ощепкова Н.С. назначена на должность специалиста по гражданской обороне и мобилизационной работе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.   </w:t>
      </w:r>
    </w:p>
    <w:p w:rsidR="00860B78" w:rsidRPr="00860B78" w:rsidP="008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</w:t>
      </w:r>
      <w:r w:rsidR="0030390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соответствии с положениями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пунктов 2.1.7, 2.1.8 должностной инструкции специалиста по гражданской обороне и мобилизационной работе БУ ХМАО-Югры «Няганская городская поликлиника» в должностные обязанности </w:t>
      </w:r>
      <w:r w:rsidRPr="00D73B45" w:rsidR="0030390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специалиста по гражданской обороне и мобилизационной работе 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входит осуществлен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ие мероприятий, направленных на обеспечение антитеррористической защищенности и безопасности объекта (территории); реализация действий при угрозе террористического акта на объекте (территории) для работников и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посетителей</w:t>
      </w:r>
      <w:r w:rsidRPr="00860B78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8D04FE" w:rsidRPr="008D04FE" w:rsidP="008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Из материалов дела следует, что</w:t>
      </w:r>
      <w:r w:rsidRPr="00D73B45" w:rsid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и.о.главного врача 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БУ ХМАО-Югры «Няганская городская поликлиника»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Шепелева Г.А. </w:t>
      </w:r>
      <w:r w:rsidRPr="00D73B45" w:rsid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от 09.04.2024 специалист по гражданской и мобилизационной работе Ощепкова Н.С</w:t>
      </w:r>
      <w:r w:rsid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  <w:r w:rsidRPr="00D73B45" w:rsid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, назначена ответственным должностным лицом за проведение мероприятий по антитеррористической защищённости учреждения, расположенного по </w:t>
      </w:r>
      <w:r w:rsid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адресу: г. Нягань, ул.Уральская</w:t>
      </w:r>
      <w:r w:rsidRPr="00D73B45" w:rsid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, д. 1.</w:t>
      </w:r>
    </w:p>
    <w:p w:rsid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Частью</w:t>
      </w:r>
      <w:r w:rsidR="0030390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1</w:t>
      </w:r>
      <w:r w:rsidR="0030390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статьи 20.35 Кодекса Российской Федерации об административных правонару</w:t>
      </w:r>
      <w:r w:rsidRPr="00D73B4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шениях </w:t>
      </w:r>
      <w:r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предусмотрена административная </w:t>
      </w:r>
      <w:r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ответственность за нарушение требований к антитеррористической защищенности объектов (территорий) либо</w:t>
      </w:r>
      <w:r w:rsidRPr="00F47473" w:rsidR="00F47473">
        <w:t xml:space="preserve"> </w:t>
      </w:r>
      <w:r w:rsidRPr="00F47473"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воспрепятствование деятельности лица по ос</w:t>
      </w:r>
      <w:r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уществлению возложенной на него </w:t>
      </w:r>
      <w:r w:rsidRPr="00F47473"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обязанности по выполнению или обеспечению требований</w:t>
      </w:r>
      <w:r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к антитеррористической защищенности объектов</w:t>
      </w:r>
      <w:r w:rsidRPr="00F47473"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(территорий)</w:t>
      </w:r>
      <w:r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, за исключением</w:t>
      </w:r>
      <w:r w:rsidRPr="00F47473" w:rsidR="00F47473">
        <w:t xml:space="preserve"> </w:t>
      </w:r>
      <w:r w:rsidRPr="00F47473"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случаев, предусмотренных частью 2 данной статьи, статьями 11.15.1 и 20.30 данного Кодекса, если эти действия не содержат признаков уголовно наказуемого деяния</w:t>
      </w:r>
      <w:r w:rsidR="00F4747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30390A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Согласно пи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сьменным объяснениям Ощепковой Н.С., содержащимися в материалах проверки, в её должностные обязанности входит: осуществление мероприятий, направленных на </w:t>
      </w:r>
      <w:r w:rsidR="00DE10A0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обеспечение антитеррористической защищенности и безопасности объекта (территории); реализация действий при угрозе террористического акта на объекте (территории) для работников и посетителей.</w:t>
      </w:r>
    </w:p>
    <w:p w:rsidR="0026578A" w:rsidP="0052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пп. «в» п. 18 Требований, объект - БУ ХМАО-Югры «Няганская городская поликлиника» техническими средствами обнаружения запрещенных предметов (радиоактивных,</w:t>
      </w:r>
      <w:r w:rsidRP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взрывчатых, отравляющих веществ, токсичных химикатов, патогенных биологических агентов, оружия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боеприпасов, наркотических средств и других опасных предметов, и веществ) не оснащен</w:t>
      </w:r>
      <w:r w:rsidR="0023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7473" w:rsidP="00F4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должностное лицо – специалист по гражданской обороне и моб</w:t>
      </w:r>
      <w:r w:rsidRP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илизационной работе «Няганская городская поликлиника» Ощепкова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Н.С.</w:t>
      </w:r>
      <w:r w:rsidRP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18.04.2024, находясь по адресу: г. Нягань, ул.Уральская, д. 1, не исполнила пп. «в» п. 18 Требований к антитеррористической защищенности объектов (территорий) Министерства здравоохранения</w:t>
      </w:r>
      <w:r w:rsidRP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(территорий), утвержденных постановлением Правительства Российской Федерации</w:t>
      </w:r>
      <w:r w:rsidR="00DE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13.0</w:t>
      </w:r>
      <w:r w:rsidRPr="00D73B45" w:rsidR="00DE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1.2017 №8 «Об утверждении требований к антитеррористической защищенности объектов</w:t>
      </w:r>
      <w:r w:rsidRPr="00D73B45" w:rsidR="00DE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E58" w:rsidRPr="00C851FC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</w:t>
      </w:r>
      <w:r w:rsidRPr="00F47473"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совершении правонарушения, предусмотренного частью 1 статьи 20.35 Кодекса Российской Федерации об административных правонарушениях, подтверждается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исследованными в ходе рассмотрения материалами дела:</w:t>
      </w:r>
    </w:p>
    <w:p w:rsidR="00783E5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постановлением о возбуждении производства по делу об административном правонарушении от 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07.05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.2024,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указаны время, место и обстоятельства совершенного 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</w:t>
      </w:r>
      <w:r w:rsidRPr="00F47473"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правона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</w:t>
      </w:r>
      <w:r w:rsidRPr="00F47473"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что 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подтверждается е</w:t>
      </w:r>
      <w:r w:rsidR="00F4747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62D" w:rsidP="00B8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3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выпиской из Единого государственного реестра </w:t>
      </w:r>
      <w:r w:rsid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 лиц</w:t>
      </w:r>
      <w:r w:rsidRPr="00C851FC" w:rsidR="0023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10.07</w:t>
      </w:r>
      <w:r w:rsidR="00C9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23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 w:rsidRPr="00F47473"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 ХМАО-Югры «Няганская городская поликлиника</w:t>
      </w:r>
      <w:r w:rsid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зарегистрированного по адр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есу: г.Нягань, ул.Уральская, д.1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025FA" w:rsidP="00702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приказом от </w:t>
      </w:r>
      <w:r w:rsidR="0071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которым Ощепкова</w:t>
      </w:r>
      <w:r w:rsidRP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Н.С. принят</w:t>
      </w:r>
      <w:r w:rsidR="00DE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работу специалистом </w:t>
      </w:r>
      <w:r w:rsidR="00DE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гражданской обороны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7473" w:rsidP="00702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приказом от </w:t>
      </w:r>
      <w:r w:rsidR="0071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назначении ответственных лиц за проведение мероприятий по антитеррористической защищенности в </w:t>
      </w:r>
      <w:r w:rsidRP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 ХМАО-Югры «Няганская городская поликлиника»</w:t>
      </w:r>
    </w:p>
    <w:p w:rsid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инструкцией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специалиста</w:t>
      </w:r>
      <w:r w:rsidR="00F4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гражданской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обороне</w:t>
      </w:r>
      <w:r w:rsidRPr="00860B78" w:rsidR="00230A9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="00230A9A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и мобилизационной работе </w:t>
      </w:r>
      <w:r w:rsidRPr="00F47473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 ХМАО-Югры «Няганская городская поликлиника</w:t>
      </w:r>
      <w:r w:rsid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D9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должностной инструкцией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Ощепкова</w:t>
      </w:r>
      <w:r w:rsidRPr="00F47473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</w:t>
      </w:r>
      <w:r w:rsid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ознакомлен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 роспись 29.</w:t>
      </w:r>
      <w:r w:rsid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2.2023</w:t>
      </w:r>
      <w:r w:rsid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220D" w:rsidRPr="00C851FC" w:rsidP="00232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объяснением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</w:t>
      </w:r>
      <w:r w:rsidRPr="00F47473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Н.С. от 07.05</w:t>
      </w:r>
      <w:r w:rsidRP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.2024, согласно которым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30A9A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должностные обязанности входит: осуществление мероприятий, направленных на обеспечение антитеррористической защищенности и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объекта (территории), реализация действий при угрозе террористического акта на объекте (территории) для работников и посетителей</w:t>
      </w:r>
      <w:r w:rsidRP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30A9A" w:rsidR="00230A9A">
        <w:t xml:space="preserve"> </w:t>
      </w:r>
      <w:r w:rsidRPr="00230A9A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пп. «в» п. 18 Требований, объект - БУ ХМАО-Югры «Няганская городская поликлиника» техническими средствами обнаружения запрещенных предметов (радиоактивных, взрывчатых, отравляющих веществ, токсичных химикатов, патогенных биологических агентов, оружия,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боеприпасов, наркотических средств и других опасных предметов, и веществ) не оснащен. </w:t>
      </w:r>
      <w:r w:rsidRPr="00F5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Вину </w:t>
      </w:r>
      <w:r w:rsidR="0070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административного правонарушения признает.</w:t>
      </w:r>
    </w:p>
    <w:p w:rsidR="00783E5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C2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актом обследования на предмет инженерно-технической укрепленности, оснащенности техническими средствами охраны, системой видеонаблюдения и обеспече</w:t>
      </w:r>
      <w:r w:rsid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физической охраны объекта </w:t>
      </w:r>
      <w:r w:rsidRPr="00230A9A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 ХМАО-Югры «Няганская городская поликлиника</w:t>
      </w:r>
      <w:r w:rsidRPr="001A0561" w:rsidR="00FC2355">
        <w:rPr>
          <w:rFonts w:ascii="Times New Roman" w:hAnsi="Times New Roman" w:cs="Times New Roman"/>
          <w:sz w:val="28"/>
          <w:szCs w:val="28"/>
        </w:rPr>
        <w:t>»</w:t>
      </w:r>
      <w:r w:rsidR="00A81985">
        <w:rPr>
          <w:rFonts w:ascii="Times New Roman" w:hAnsi="Times New Roman" w:cs="Times New Roman"/>
          <w:sz w:val="28"/>
          <w:szCs w:val="28"/>
        </w:rPr>
        <w:t xml:space="preserve"> от </w:t>
      </w:r>
      <w:r w:rsidR="00230A9A">
        <w:rPr>
          <w:rFonts w:ascii="Times New Roman" w:hAnsi="Times New Roman" w:cs="Times New Roman"/>
          <w:sz w:val="28"/>
          <w:szCs w:val="28"/>
        </w:rPr>
        <w:t>18.04</w:t>
      </w:r>
      <w:r w:rsidR="00DE10A0">
        <w:rPr>
          <w:rFonts w:ascii="Times New Roman" w:hAnsi="Times New Roman" w:cs="Times New Roman"/>
          <w:sz w:val="28"/>
          <w:szCs w:val="28"/>
        </w:rPr>
        <w:t>.2024, в соответствии с которым отсутствует оснащение объекта (территории) техническими средствами обнаружения запрещенных предметов (радиактивных, взрывчатых, отравляющих веществ, токсичных химикатов, патогеных биологических агентов, оружия, боеприпасов, наркотических средств и других опасных предметов и веществ</w:t>
      </w:r>
      <w:r w:rsidR="009763FD">
        <w:rPr>
          <w:rFonts w:ascii="Times New Roman" w:hAnsi="Times New Roman" w:cs="Times New Roman"/>
          <w:sz w:val="28"/>
          <w:szCs w:val="28"/>
        </w:rPr>
        <w:t>).</w:t>
      </w:r>
    </w:p>
    <w:p w:rsidR="007025FA" w:rsidP="007025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1B2D">
        <w:rPr>
          <w:rFonts w:ascii="Times New Roman" w:hAnsi="Times New Roman"/>
          <w:color w:val="000000"/>
          <w:sz w:val="28"/>
          <w:szCs w:val="28"/>
        </w:rPr>
        <w:t xml:space="preserve">Указанные доказательства были оценены в совокупности, в соответствии с требованиями </w:t>
      </w:r>
      <w:hyperlink r:id="rId4" w:history="1">
        <w:r w:rsidRPr="009E1B2D">
          <w:rPr>
            <w:rFonts w:ascii="Times New Roman" w:hAnsi="Times New Roman"/>
            <w:color w:val="000000"/>
            <w:sz w:val="28"/>
            <w:szCs w:val="28"/>
          </w:rPr>
          <w:t>ст. 26.11</w:t>
        </w:r>
      </w:hyperlink>
      <w:r w:rsidRPr="009E1B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E5A">
        <w:rPr>
          <w:rFonts w:ascii="Times New Roman" w:hAnsi="Times New Roman"/>
          <w:color w:val="000000"/>
          <w:sz w:val="28"/>
          <w:szCs w:val="28"/>
        </w:rPr>
        <w:t>Кодекса Российской Федерации об административных правонарушениях,</w:t>
      </w:r>
      <w:r w:rsidRPr="009E1B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E1B2D">
        <w:rPr>
          <w:rFonts w:ascii="Times New Roman" w:hAnsi="Times New Roman"/>
          <w:color w:val="000000"/>
          <w:sz w:val="28"/>
          <w:szCs w:val="28"/>
        </w:rPr>
        <w:t>ировой судья считает их относимыми и допустимыми, полностью согласуются между собой, нашли объективное подтве</w:t>
      </w:r>
      <w:r w:rsidRPr="009E1B2D">
        <w:rPr>
          <w:rFonts w:ascii="Times New Roman" w:hAnsi="Times New Roman"/>
          <w:color w:val="000000"/>
          <w:sz w:val="28"/>
          <w:szCs w:val="28"/>
        </w:rPr>
        <w:t>рждение в ходе судебного разбирательства.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</w:t>
      </w:r>
      <w:r w:rsidRPr="00F47473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полностью доказана.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</w:t>
      </w:r>
      <w:r w:rsidRPr="00F47473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20.3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- как нарушение </w:t>
      </w:r>
      <w:hyperlink r:id="rId5" w:anchor="dst0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антитеррористи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ческой защищенности объектов (территорий).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Ощепковой</w:t>
      </w:r>
      <w:r w:rsidRPr="00F47473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мировой судья учитывает характер совершенного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ею</w:t>
      </w:r>
      <w:r w:rsidR="00702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правонарушения.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Обстоятельств, смягчающих либо отягчающих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административную ответственность, не установлено.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частью 1 статьи 20.35, статьями 29.9, 29.10 Кодекса Российской Федерации об административных правонарушениях, мировой судья</w:t>
      </w: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Л:</w:t>
      </w:r>
    </w:p>
    <w:p w:rsidR="00636205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Ощепкову Наталью Станиславовну</w:t>
      </w:r>
      <w:r w:rsidRPr="00C851FC"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8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правонарушения, предусмотренного частью 1 статьи 20.35 Кодекса Российской Федерации об административных правонарушениях и назначить е</w:t>
      </w:r>
      <w:r w:rsidR="0023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30 000 (тридцать тысяч) рублей.</w:t>
      </w:r>
    </w:p>
    <w:p w:rsidR="002B42BB" w:rsidP="0039265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автономному округу – Югре БИК 007162163 ОКТМО 71879000 ИНН 8601073664 КПП 860101001 КБК 72011601203019000140, идентификатор  </w:t>
      </w:r>
      <w:r w:rsidRPr="00230A9A" w:rsidR="00230A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0412365400535005972420180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Разъяснить о том, что в соответствии с частью 1 статьи 32.2 Кодекса Российской Федерации об администр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исключением случаев, предусмотренных </w:t>
      </w:r>
      <w:hyperlink r:id="rId6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Няганского судебного района ХМАО-Югры.</w:t>
      </w:r>
    </w:p>
    <w:p w:rsidR="00783E58" w:rsidRPr="00C851FC" w:rsidP="0039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ХМАО-Югры),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дминистративном правонарушении, предусмотренном частью 1 </w:t>
      </w:r>
      <w:hyperlink r:id="rId7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правонарушениях, максимальное наказание по которой предусмотрено в виде административного ареста сроком до 15 суток, либо обязательные работы на срок до 50 часов.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по делу об административном правонарушении может быть обжаловано в Няганский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омента вручения или получении копии постановления.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3FD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Е.С.Колосова</w:t>
      </w:r>
    </w:p>
    <w:sectPr w:rsidSect="0063620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63620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21">
          <w:rPr>
            <w:noProof/>
          </w:rPr>
          <w:t>7</w:t>
        </w:r>
        <w:r>
          <w:fldChar w:fldCharType="end"/>
        </w:r>
      </w:p>
    </w:sdtContent>
  </w:sdt>
  <w:p w:rsidR="006362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32E3B"/>
    <w:rsid w:val="000520CF"/>
    <w:rsid w:val="0005662C"/>
    <w:rsid w:val="00071C8C"/>
    <w:rsid w:val="00075CA5"/>
    <w:rsid w:val="00082480"/>
    <w:rsid w:val="000B7EFF"/>
    <w:rsid w:val="00125290"/>
    <w:rsid w:val="00132802"/>
    <w:rsid w:val="00147051"/>
    <w:rsid w:val="00184BBD"/>
    <w:rsid w:val="001A0561"/>
    <w:rsid w:val="001A1BFA"/>
    <w:rsid w:val="001E3F0C"/>
    <w:rsid w:val="001F65BD"/>
    <w:rsid w:val="00213BB9"/>
    <w:rsid w:val="00225D97"/>
    <w:rsid w:val="00230A9A"/>
    <w:rsid w:val="00232CAF"/>
    <w:rsid w:val="00260F24"/>
    <w:rsid w:val="0026578A"/>
    <w:rsid w:val="0027085E"/>
    <w:rsid w:val="00280D60"/>
    <w:rsid w:val="002B42BB"/>
    <w:rsid w:val="002D7058"/>
    <w:rsid w:val="002E3495"/>
    <w:rsid w:val="0030390A"/>
    <w:rsid w:val="00331696"/>
    <w:rsid w:val="00343342"/>
    <w:rsid w:val="003635C9"/>
    <w:rsid w:val="0039143A"/>
    <w:rsid w:val="00392651"/>
    <w:rsid w:val="00394AE4"/>
    <w:rsid w:val="003B77FA"/>
    <w:rsid w:val="003C7EBA"/>
    <w:rsid w:val="003F17FA"/>
    <w:rsid w:val="003F6EAF"/>
    <w:rsid w:val="00406DD2"/>
    <w:rsid w:val="004B6634"/>
    <w:rsid w:val="004C0DAC"/>
    <w:rsid w:val="004C17FF"/>
    <w:rsid w:val="00514D7F"/>
    <w:rsid w:val="00525699"/>
    <w:rsid w:val="00532E5A"/>
    <w:rsid w:val="005633B0"/>
    <w:rsid w:val="0057118A"/>
    <w:rsid w:val="005962C1"/>
    <w:rsid w:val="00636205"/>
    <w:rsid w:val="00653EF4"/>
    <w:rsid w:val="006726C1"/>
    <w:rsid w:val="006877D4"/>
    <w:rsid w:val="00697A89"/>
    <w:rsid w:val="006A005A"/>
    <w:rsid w:val="006A383F"/>
    <w:rsid w:val="006C2D7D"/>
    <w:rsid w:val="006C4B46"/>
    <w:rsid w:val="006E4BAE"/>
    <w:rsid w:val="00700DAC"/>
    <w:rsid w:val="00702144"/>
    <w:rsid w:val="007025FA"/>
    <w:rsid w:val="00716121"/>
    <w:rsid w:val="0076715E"/>
    <w:rsid w:val="00773DBE"/>
    <w:rsid w:val="00783E58"/>
    <w:rsid w:val="007C27CA"/>
    <w:rsid w:val="007D2C68"/>
    <w:rsid w:val="00831F9E"/>
    <w:rsid w:val="00852CED"/>
    <w:rsid w:val="00860B78"/>
    <w:rsid w:val="00867CAD"/>
    <w:rsid w:val="00877800"/>
    <w:rsid w:val="00897204"/>
    <w:rsid w:val="008C4BB4"/>
    <w:rsid w:val="008D04FE"/>
    <w:rsid w:val="00902DE8"/>
    <w:rsid w:val="00933F10"/>
    <w:rsid w:val="00965E9D"/>
    <w:rsid w:val="00967277"/>
    <w:rsid w:val="009763FD"/>
    <w:rsid w:val="009B053B"/>
    <w:rsid w:val="009B4FC5"/>
    <w:rsid w:val="009E1B2D"/>
    <w:rsid w:val="009E4E68"/>
    <w:rsid w:val="009F72F2"/>
    <w:rsid w:val="00A0196C"/>
    <w:rsid w:val="00A2570B"/>
    <w:rsid w:val="00A32911"/>
    <w:rsid w:val="00A33C0B"/>
    <w:rsid w:val="00A61E71"/>
    <w:rsid w:val="00A81985"/>
    <w:rsid w:val="00A85DD1"/>
    <w:rsid w:val="00AA11BB"/>
    <w:rsid w:val="00AA5881"/>
    <w:rsid w:val="00AC090D"/>
    <w:rsid w:val="00B06E6E"/>
    <w:rsid w:val="00B4796B"/>
    <w:rsid w:val="00B506BD"/>
    <w:rsid w:val="00B76BBD"/>
    <w:rsid w:val="00B8662D"/>
    <w:rsid w:val="00BB37BE"/>
    <w:rsid w:val="00BB3A96"/>
    <w:rsid w:val="00BD6AC4"/>
    <w:rsid w:val="00C06DDB"/>
    <w:rsid w:val="00C37FAC"/>
    <w:rsid w:val="00C851FC"/>
    <w:rsid w:val="00C971A2"/>
    <w:rsid w:val="00CB4CB9"/>
    <w:rsid w:val="00CF29EF"/>
    <w:rsid w:val="00D56E9B"/>
    <w:rsid w:val="00D73B45"/>
    <w:rsid w:val="00D777E4"/>
    <w:rsid w:val="00D907A6"/>
    <w:rsid w:val="00DA36A3"/>
    <w:rsid w:val="00DA434A"/>
    <w:rsid w:val="00DE10A0"/>
    <w:rsid w:val="00E11567"/>
    <w:rsid w:val="00E575DB"/>
    <w:rsid w:val="00EA362F"/>
    <w:rsid w:val="00F11344"/>
    <w:rsid w:val="00F1666B"/>
    <w:rsid w:val="00F47473"/>
    <w:rsid w:val="00F5220D"/>
    <w:rsid w:val="00F656D5"/>
    <w:rsid w:val="00FC2355"/>
    <w:rsid w:val="00FE1473"/>
    <w:rsid w:val="00FE2666"/>
    <w:rsid w:val="00FE77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DF7C4F-8420-4096-9241-F3F1B98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  <w:style w:type="paragraph" w:styleId="BodyText">
    <w:name w:val="Body Text"/>
    <w:basedOn w:val="Normal"/>
    <w:link w:val="a3"/>
    <w:uiPriority w:val="99"/>
    <w:semiHidden/>
    <w:unhideWhenUsed/>
    <w:rsid w:val="00C971A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C971A2"/>
  </w:style>
  <w:style w:type="paragraph" w:styleId="Title">
    <w:name w:val="Title"/>
    <w:basedOn w:val="Normal"/>
    <w:link w:val="a4"/>
    <w:uiPriority w:val="10"/>
    <w:qFormat/>
    <w:rsid w:val="00A2570B"/>
    <w:pPr>
      <w:spacing w:after="0" w:line="240" w:lineRule="auto"/>
      <w:jc w:val="center"/>
    </w:pPr>
    <w:rPr>
      <w:rFonts w:ascii="Times New Roman" w:hAnsi="Times New Roman" w:eastAsiaTheme="minorEastAsia" w:cs="Times New Roman"/>
      <w:sz w:val="28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10"/>
    <w:rsid w:val="00A2570B"/>
    <w:rPr>
      <w:rFonts w:ascii="Times New Roman" w:hAnsi="Times New Roman" w:eastAsiaTheme="minorEastAsi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document/redirect/12125267/2611" TargetMode="External" /><Relationship Id="rId5" Type="http://schemas.openxmlformats.org/officeDocument/2006/relationships/hyperlink" Target="http://www.consultant.ru/document/cons_doc_LAW_347057/" TargetMode="External" /><Relationship Id="rId6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